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1E" w:rsidRPr="004C581E" w:rsidRDefault="004C581E" w:rsidP="004C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C58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Tematy i terminarz wykładów w  roku  akademickim 2023/2024</w:t>
      </w:r>
    </w:p>
    <w:p w:rsidR="004C581E" w:rsidRPr="004C581E" w:rsidRDefault="004C581E" w:rsidP="004C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C5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godz. 17.00-18.30</w:t>
      </w:r>
    </w:p>
    <w:p w:rsidR="004C581E" w:rsidRPr="004C581E" w:rsidRDefault="004C581E" w:rsidP="004C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2981"/>
        <w:gridCol w:w="5245"/>
      </w:tblGrid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Daty wykładów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Dzień tygodnia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10.10.2023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b/>
                <w:bCs/>
                <w:color w:val="C0392B"/>
                <w:sz w:val="24"/>
                <w:szCs w:val="24"/>
                <w:lang w:eastAsia="pl-PL"/>
              </w:rPr>
              <w:t>Spotkanie organizacyjne.</w:t>
            </w: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C0392B"/>
                <w:sz w:val="24"/>
                <w:szCs w:val="24"/>
                <w:lang w:eastAsia="pl-PL"/>
              </w:rPr>
              <w:t> </w:t>
            </w:r>
            <w:r w:rsidRPr="004C581E">
              <w:rPr>
                <w:rFonts w:ascii="Times New Roman" w:eastAsia="Times New Roman" w:hAnsi="Times New Roman" w:cs="Times New Roman"/>
                <w:b/>
                <w:bCs/>
                <w:color w:val="C0392B"/>
                <w:sz w:val="24"/>
                <w:szCs w:val="24"/>
                <w:lang w:eastAsia="pl-PL"/>
              </w:rPr>
              <w:t>Inauguracja roku akademickiego 2023/2024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Wykład inauguracyjny wygłosi 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prof. dr hab. Piotr Zientarski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polski polityk i prawnik, adwokat, 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senator VI, VII, VIII i IX kadencji, 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poseł na Sejm IX kadencji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24.10.2023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Elżbieta Miarka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 „</w:t>
            </w:r>
            <w:proofErr w:type="spellStart"/>
            <w:r w:rsidRPr="004C58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Biodanza</w:t>
            </w:r>
            <w:proofErr w:type="spellEnd"/>
            <w:r w:rsidRPr="004C58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- prezentacja metody. 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Więcej ŻYCIA w Życiu”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7.11.2023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hab. Zbigniew Danielewicz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 „Czy kiedyś było lepiej, czy gorzej? 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Meandry idei postępu 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 kulturze Zachodu”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21.11.2023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 Kreft</w:t>
            </w:r>
            <w:r w:rsidRPr="004C58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„Poznaj moc olejków eterycznych. 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Naturalne wsparcie organizmu”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5.12.2023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mgr Monika Lipiec-Karwowska</w:t>
            </w:r>
            <w:r w:rsidRPr="004C581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AFAFA"/>
                <w:lang w:eastAsia="pl-PL"/>
              </w:rPr>
              <w:t xml:space="preserve"> "Islandia - kraina lodu i ognia"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19.12.2023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Spotkanie świąteczne</w:t>
            </w:r>
          </w:p>
        </w:tc>
      </w:tr>
      <w:tr w:rsidR="004C581E" w:rsidRPr="004C581E" w:rsidTr="004C581E">
        <w:trPr>
          <w:trHeight w:val="201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16.01.2024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lek. spec. chorób zakaźnych Jacek Wróblewski</w:t>
            </w: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"Profilaktyka chorób zakaźnych"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30.01.2024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Monika </w:t>
            </w:r>
            <w:proofErr w:type="spellStart"/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Przyjemska</w:t>
            </w:r>
            <w:proofErr w:type="spellEnd"/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"Pielęgnacja zwierząt domowych"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13.02.2024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dr Anna Góralczyk</w:t>
            </w: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"Zarys anatomii i prezentacja stołu anatomicznego"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27.02.2024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Maja Giełdon - Bechler</w:t>
            </w: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"Zdrowe biodra -profilaktyka, leczenie i rehabilitacja"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14.03.2024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Występ chóru męskiego „Karpaty”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26.03.2024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mgr Lucyna Górska, mgr Magdalena Bortnowska</w:t>
            </w: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wykład, koncert - "Różne oblicza miłości" </w:t>
            </w:r>
          </w:p>
        </w:tc>
        <w:bookmarkStart w:id="0" w:name="_GoBack"/>
        <w:bookmarkEnd w:id="0"/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9.04.2024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SM i udar – zderzenie z rzeczywistością 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Polskie Stowarzyszenie Stwardnienia Rozsianego Oddział Kaszubski w Luzinie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23.04.2024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 xml:space="preserve">Łukasz Cieśliński 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"Aktywność społeczna seniorów i seniorek, Koszaliński Budżet Obywatelski 2025"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7.05.2024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dr Remigiusz </w:t>
            </w:r>
            <w:proofErr w:type="spellStart"/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Szauer</w:t>
            </w:r>
            <w:proofErr w:type="spellEnd"/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"Konflikt pokoleń - jak rozmawiać z młodzieżą"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21.05.2024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dr Zdzisław Jordanek 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"Zmagania o Polskę. Odrodzenie Rzeczypospolitej"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4.06.2024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 xml:space="preserve">dr hab. Krzysztof </w:t>
            </w:r>
            <w:proofErr w:type="spellStart"/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Waleron</w:t>
            </w:r>
            <w:proofErr w:type="spellEnd"/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 xml:space="preserve"> "Era </w:t>
            </w:r>
            <w:proofErr w:type="spellStart"/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postantybiotykowa</w:t>
            </w:r>
            <w:proofErr w:type="spellEnd"/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 xml:space="preserve"> - nowe wyzwania 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eastAsia="pl-PL"/>
              </w:rPr>
              <w:t>i zagrożenia  dla ludzkości"</w:t>
            </w:r>
          </w:p>
        </w:tc>
      </w:tr>
      <w:tr w:rsidR="004C581E" w:rsidRPr="004C581E" w:rsidTr="004C581E">
        <w:trPr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18.06.2024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shd w:val="clear" w:color="auto" w:fill="FFFFFF"/>
                <w:lang w:eastAsia="pl-PL"/>
              </w:rPr>
              <w:t xml:space="preserve">Uroczyste zakończenie </w:t>
            </w:r>
          </w:p>
          <w:p w:rsidR="004C581E" w:rsidRPr="004C581E" w:rsidRDefault="004C581E" w:rsidP="004C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581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shd w:val="clear" w:color="auto" w:fill="FFFFFF"/>
                <w:lang w:eastAsia="pl-PL"/>
              </w:rPr>
              <w:t>roku akademickiego 2023/2024</w:t>
            </w:r>
          </w:p>
        </w:tc>
      </w:tr>
    </w:tbl>
    <w:p w:rsidR="0054442D" w:rsidRPr="004C581E" w:rsidRDefault="0054442D" w:rsidP="004C5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442D" w:rsidRPr="004C581E" w:rsidSect="004C5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DA"/>
    <w:multiLevelType w:val="multilevel"/>
    <w:tmpl w:val="DB40CD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F1AC1"/>
    <w:multiLevelType w:val="multilevel"/>
    <w:tmpl w:val="0CB035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D7D70"/>
    <w:multiLevelType w:val="multilevel"/>
    <w:tmpl w:val="186C48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A0AC1"/>
    <w:multiLevelType w:val="multilevel"/>
    <w:tmpl w:val="78A84E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0584B"/>
    <w:multiLevelType w:val="multilevel"/>
    <w:tmpl w:val="DE5AD5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4015F"/>
    <w:multiLevelType w:val="multilevel"/>
    <w:tmpl w:val="8F4E2C4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10E51"/>
    <w:multiLevelType w:val="multilevel"/>
    <w:tmpl w:val="CD62DE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864CB"/>
    <w:multiLevelType w:val="multilevel"/>
    <w:tmpl w:val="091019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6962F6"/>
    <w:multiLevelType w:val="multilevel"/>
    <w:tmpl w:val="98DC97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42601"/>
    <w:multiLevelType w:val="multilevel"/>
    <w:tmpl w:val="37DA2C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7629D"/>
    <w:multiLevelType w:val="multilevel"/>
    <w:tmpl w:val="E4F41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3F6056"/>
    <w:multiLevelType w:val="multilevel"/>
    <w:tmpl w:val="4008E4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53BD5"/>
    <w:multiLevelType w:val="multilevel"/>
    <w:tmpl w:val="3CE0E6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EC19BA"/>
    <w:multiLevelType w:val="multilevel"/>
    <w:tmpl w:val="5EFA2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1D28C5"/>
    <w:multiLevelType w:val="multilevel"/>
    <w:tmpl w:val="ACFE15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180A3A"/>
    <w:multiLevelType w:val="multilevel"/>
    <w:tmpl w:val="F9C82B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97492F"/>
    <w:multiLevelType w:val="multilevel"/>
    <w:tmpl w:val="9EB88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973A25"/>
    <w:multiLevelType w:val="multilevel"/>
    <w:tmpl w:val="DF56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2"/>
  </w:num>
  <w:num w:numId="5">
    <w:abstractNumId w:val="7"/>
  </w:num>
  <w:num w:numId="6">
    <w:abstractNumId w:val="13"/>
  </w:num>
  <w:num w:numId="7">
    <w:abstractNumId w:val="3"/>
  </w:num>
  <w:num w:numId="8">
    <w:abstractNumId w:val="14"/>
  </w:num>
  <w:num w:numId="9">
    <w:abstractNumId w:val="11"/>
  </w:num>
  <w:num w:numId="10">
    <w:abstractNumId w:val="9"/>
  </w:num>
  <w:num w:numId="11">
    <w:abstractNumId w:val="15"/>
  </w:num>
  <w:num w:numId="12">
    <w:abstractNumId w:val="4"/>
  </w:num>
  <w:num w:numId="13">
    <w:abstractNumId w:val="2"/>
  </w:num>
  <w:num w:numId="14">
    <w:abstractNumId w:val="6"/>
  </w:num>
  <w:num w:numId="15">
    <w:abstractNumId w:val="0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1E"/>
    <w:rsid w:val="004C581E"/>
    <w:rsid w:val="0054442D"/>
    <w:rsid w:val="009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B334"/>
  <w15:chartTrackingRefBased/>
  <w15:docId w15:val="{3D2FB90B-FBB2-42FF-B3E4-C78B319F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581E"/>
    <w:rPr>
      <w:b/>
      <w:bCs/>
    </w:rPr>
  </w:style>
  <w:style w:type="character" w:styleId="Uwydatnienie">
    <w:name w:val="Emphasis"/>
    <w:basedOn w:val="Domylnaczcionkaakapitu"/>
    <w:uiPriority w:val="20"/>
    <w:qFormat/>
    <w:rsid w:val="004C58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2024-09-25T08:09:00Z</dcterms:created>
  <dcterms:modified xsi:type="dcterms:W3CDTF">2024-09-25T08:11:00Z</dcterms:modified>
</cp:coreProperties>
</file>